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E2196" w14:textId="77777777" w:rsidR="00E8118B" w:rsidRDefault="00E8118B" w:rsidP="00E8118B">
      <w:pPr>
        <w:jc w:val="center"/>
      </w:pPr>
      <w:r>
        <w:t>МИНИСТЕРСТВО  ОБРАЗОВАНИЯ  И  НАУКИ  РЕСПУБЛИКИ  КАЗАХСТАН</w:t>
      </w:r>
    </w:p>
    <w:p w14:paraId="316B58C0" w14:textId="77777777" w:rsidR="00E8118B" w:rsidRDefault="00E8118B" w:rsidP="00E8118B">
      <w:pPr>
        <w:jc w:val="center"/>
      </w:pPr>
      <w:r>
        <w:t>ВОСТОЧНО-КАЗАХСТАНСКИЙ ТЕХНИЧЕСКИЙ</w:t>
      </w:r>
    </w:p>
    <w:p w14:paraId="7E388EBE" w14:textId="77777777" w:rsidR="00E8118B" w:rsidRDefault="00E8118B" w:rsidP="00E8118B">
      <w:pPr>
        <w:jc w:val="center"/>
      </w:pPr>
      <w:r>
        <w:t>УНИВЕРСИТЕТ им. Д.Серикбаева</w:t>
      </w:r>
    </w:p>
    <w:p w14:paraId="5AC91CC9" w14:textId="77777777" w:rsidR="00E8118B" w:rsidRDefault="00E8118B" w:rsidP="00E8118B">
      <w:pPr>
        <w:jc w:val="center"/>
      </w:pPr>
    </w:p>
    <w:p w14:paraId="70623E55" w14:textId="77777777" w:rsidR="00E8118B" w:rsidRDefault="00E8118B" w:rsidP="00E8118B">
      <w:pPr>
        <w:jc w:val="center"/>
      </w:pPr>
      <w:r>
        <w:t>Школа архитектуры строительства и дизайна</w:t>
      </w:r>
    </w:p>
    <w:p w14:paraId="03FE31A0" w14:textId="77777777" w:rsidR="00E8118B" w:rsidRDefault="00E8118B" w:rsidP="00E8118B">
      <w:pPr>
        <w:jc w:val="center"/>
        <w:rPr>
          <w:sz w:val="24"/>
          <w:szCs w:val="24"/>
        </w:rPr>
      </w:pPr>
      <w:r>
        <w:t xml:space="preserve">дисциплина </w:t>
      </w:r>
      <w:r>
        <w:rPr>
          <w:sz w:val="24"/>
          <w:szCs w:val="24"/>
        </w:rPr>
        <w:t>«Архитектурная типология зданий и сооружений»</w:t>
      </w:r>
    </w:p>
    <w:p w14:paraId="49C28C95" w14:textId="77777777" w:rsidR="00E8118B" w:rsidRDefault="00E8118B" w:rsidP="00E8118B">
      <w:pPr>
        <w:jc w:val="center"/>
        <w:rPr>
          <w:color w:val="000000"/>
          <w:sz w:val="24"/>
          <w:szCs w:val="24"/>
        </w:rPr>
      </w:pPr>
      <w:r w:rsidRPr="00AA5D95">
        <w:rPr>
          <w:sz w:val="24"/>
          <w:szCs w:val="24"/>
        </w:rPr>
        <w:t xml:space="preserve">специальность  </w:t>
      </w:r>
      <w:r w:rsidRPr="00AA5D95">
        <w:rPr>
          <w:color w:val="000000"/>
          <w:sz w:val="24"/>
          <w:szCs w:val="24"/>
        </w:rPr>
        <w:t xml:space="preserve">5В042000 </w:t>
      </w:r>
      <w:r>
        <w:rPr>
          <w:color w:val="000000"/>
          <w:sz w:val="24"/>
          <w:szCs w:val="24"/>
        </w:rPr>
        <w:t>–</w:t>
      </w:r>
      <w:r w:rsidRPr="00AA5D95">
        <w:rPr>
          <w:color w:val="000000"/>
          <w:sz w:val="24"/>
          <w:szCs w:val="24"/>
        </w:rPr>
        <w:t xml:space="preserve"> Архитектура</w:t>
      </w:r>
    </w:p>
    <w:p w14:paraId="47981894" w14:textId="77777777" w:rsidR="00E8118B" w:rsidRPr="007A3743" w:rsidRDefault="00E8118B" w:rsidP="00E8118B">
      <w:pPr>
        <w:jc w:val="center"/>
        <w:rPr>
          <w:b/>
          <w:sz w:val="24"/>
          <w:szCs w:val="24"/>
        </w:rPr>
      </w:pPr>
    </w:p>
    <w:p w14:paraId="30F3C78C" w14:textId="77777777" w:rsidR="00E8118B" w:rsidRPr="007A3743" w:rsidRDefault="00E8118B" w:rsidP="00E8118B">
      <w:pPr>
        <w:jc w:val="center"/>
        <w:rPr>
          <w:b/>
          <w:sz w:val="24"/>
          <w:szCs w:val="24"/>
        </w:rPr>
      </w:pPr>
      <w:r w:rsidRPr="007A3743">
        <w:rPr>
          <w:b/>
          <w:sz w:val="24"/>
          <w:szCs w:val="24"/>
        </w:rPr>
        <w:t>ЭКЗАМЕНАЦИОННЫЙ БИЛЕТ №9</w:t>
      </w:r>
    </w:p>
    <w:p w14:paraId="133B2146" w14:textId="77777777" w:rsidR="00E8118B" w:rsidRPr="007A3743" w:rsidRDefault="00E8118B" w:rsidP="00E8118B">
      <w:pPr>
        <w:jc w:val="center"/>
        <w:rPr>
          <w:sz w:val="24"/>
          <w:szCs w:val="24"/>
        </w:rPr>
      </w:pPr>
    </w:p>
    <w:p w14:paraId="5E7844FB" w14:textId="77777777" w:rsidR="00E8118B" w:rsidRPr="007A3743" w:rsidRDefault="00E8118B" w:rsidP="00E8118B">
      <w:pPr>
        <w:ind w:left="180"/>
        <w:rPr>
          <w:sz w:val="24"/>
          <w:szCs w:val="24"/>
        </w:rPr>
      </w:pPr>
      <w:r w:rsidRPr="007A3743">
        <w:rPr>
          <w:sz w:val="24"/>
          <w:szCs w:val="24"/>
        </w:rPr>
        <w:t>1. Характеристика секционных многоэтажных жилых домов. Типы секций.</w:t>
      </w:r>
    </w:p>
    <w:p w14:paraId="46FB471F" w14:textId="77777777" w:rsidR="00E8118B" w:rsidRPr="007A3743" w:rsidRDefault="00E8118B" w:rsidP="00E8118B">
      <w:pPr>
        <w:ind w:left="180"/>
        <w:rPr>
          <w:sz w:val="24"/>
          <w:szCs w:val="24"/>
        </w:rPr>
      </w:pPr>
    </w:p>
    <w:p w14:paraId="30E4465B" w14:textId="77777777" w:rsidR="00E8118B" w:rsidRDefault="00E8118B" w:rsidP="00E8118B">
      <w:pPr>
        <w:ind w:left="180"/>
        <w:rPr>
          <w:sz w:val="24"/>
          <w:szCs w:val="24"/>
        </w:rPr>
      </w:pPr>
      <w:r w:rsidRPr="007A3743">
        <w:rPr>
          <w:sz w:val="24"/>
          <w:szCs w:val="24"/>
        </w:rPr>
        <w:t>2. Общественные здания. Классификация общественных зданий.</w:t>
      </w:r>
    </w:p>
    <w:p w14:paraId="406BDF95" w14:textId="77777777" w:rsidR="00E8118B" w:rsidRDefault="00E8118B" w:rsidP="00E8118B">
      <w:pPr>
        <w:ind w:left="180"/>
        <w:rPr>
          <w:sz w:val="24"/>
          <w:szCs w:val="24"/>
        </w:rPr>
      </w:pPr>
    </w:p>
    <w:p w14:paraId="056D3EC2" w14:textId="77777777" w:rsidR="00E8118B" w:rsidRDefault="00E8118B" w:rsidP="00E8118B">
      <w:pPr>
        <w:ind w:left="180"/>
        <w:rPr>
          <w:sz w:val="24"/>
          <w:szCs w:val="24"/>
        </w:rPr>
      </w:pPr>
      <w:r>
        <w:rPr>
          <w:sz w:val="24"/>
          <w:szCs w:val="24"/>
        </w:rPr>
        <w:t>3. Изобразите схему функционального взаимодействия основных зон театрального здания.</w:t>
      </w:r>
    </w:p>
    <w:p w14:paraId="4B0D53F8" w14:textId="77777777" w:rsidR="00E8118B" w:rsidRDefault="00E8118B" w:rsidP="00E8118B">
      <w:pPr>
        <w:ind w:left="180"/>
        <w:rPr>
          <w:sz w:val="24"/>
          <w:szCs w:val="24"/>
        </w:rPr>
      </w:pPr>
    </w:p>
    <w:p w14:paraId="595B3379" w14:textId="77777777" w:rsidR="00E8118B" w:rsidRPr="004E2CFB" w:rsidRDefault="00E8118B" w:rsidP="00E8118B">
      <w:pPr>
        <w:ind w:left="180"/>
        <w:rPr>
          <w:sz w:val="24"/>
          <w:szCs w:val="24"/>
        </w:rPr>
      </w:pPr>
      <w:r w:rsidRPr="004E2CFB">
        <w:rPr>
          <w:sz w:val="24"/>
          <w:szCs w:val="24"/>
        </w:rPr>
        <w:t xml:space="preserve">4. Выполнить эскизный чертеж  лестнично-лифтового узла на отметке 0.000 с указанием </w:t>
      </w:r>
    </w:p>
    <w:p w14:paraId="1AD295C1" w14:textId="77777777" w:rsidR="00E8118B" w:rsidRDefault="00E8118B" w:rsidP="00E8118B">
      <w:pPr>
        <w:ind w:left="180"/>
        <w:rPr>
          <w:sz w:val="24"/>
          <w:szCs w:val="24"/>
        </w:rPr>
      </w:pPr>
      <w:r w:rsidRPr="004E2CFB">
        <w:rPr>
          <w:sz w:val="24"/>
          <w:szCs w:val="24"/>
        </w:rPr>
        <w:t>размеров в соответствии с планом типового этажа</w:t>
      </w:r>
    </w:p>
    <w:p w14:paraId="1BC7DD10" w14:textId="77777777" w:rsidR="00E8118B" w:rsidRDefault="00E8118B" w:rsidP="00E8118B">
      <w:pPr>
        <w:ind w:left="180"/>
        <w:rPr>
          <w:sz w:val="24"/>
          <w:szCs w:val="24"/>
        </w:rPr>
      </w:pPr>
    </w:p>
    <w:p w14:paraId="5D788162" w14:textId="77777777" w:rsidR="00E8118B" w:rsidRDefault="00E8118B" w:rsidP="00E8118B">
      <w:pPr>
        <w:ind w:left="180"/>
        <w:rPr>
          <w:sz w:val="24"/>
          <w:szCs w:val="24"/>
        </w:rPr>
      </w:pPr>
    </w:p>
    <w:p w14:paraId="73086CE2" w14:textId="77777777" w:rsidR="00E8118B" w:rsidRDefault="00E8118B" w:rsidP="00E8118B">
      <w:pPr>
        <w:ind w:firstLine="708"/>
        <w:rPr>
          <w:sz w:val="24"/>
          <w:szCs w:val="24"/>
        </w:rPr>
      </w:pPr>
    </w:p>
    <w:p w14:paraId="2546039A" w14:textId="711A3D45" w:rsidR="00E8118B" w:rsidRPr="007A3743" w:rsidRDefault="00E8118B" w:rsidP="00E8118B">
      <w:pPr>
        <w:ind w:firstLine="708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95C4EF7" wp14:editId="38DC28E9">
            <wp:extent cx="5245100" cy="3492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993" b="6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4FB32" w14:textId="77777777" w:rsidR="00E8118B" w:rsidRDefault="00E8118B" w:rsidP="00E8118B">
      <w:pPr>
        <w:ind w:left="180"/>
        <w:rPr>
          <w:sz w:val="24"/>
          <w:szCs w:val="24"/>
        </w:rPr>
      </w:pPr>
    </w:p>
    <w:p w14:paraId="7C25753E" w14:textId="77777777" w:rsidR="00E8118B" w:rsidRDefault="00E8118B" w:rsidP="00E8118B">
      <w:pPr>
        <w:ind w:left="180"/>
        <w:rPr>
          <w:sz w:val="24"/>
          <w:szCs w:val="24"/>
        </w:rPr>
      </w:pPr>
    </w:p>
    <w:p w14:paraId="440FC1AF" w14:textId="77777777" w:rsidR="00E8118B" w:rsidRPr="007A3743" w:rsidRDefault="00E8118B" w:rsidP="00E8118B">
      <w:pPr>
        <w:ind w:left="180"/>
        <w:rPr>
          <w:sz w:val="24"/>
          <w:szCs w:val="24"/>
        </w:rPr>
      </w:pPr>
    </w:p>
    <w:p w14:paraId="2B8641A6" w14:textId="77777777" w:rsidR="00E8118B" w:rsidRPr="007A3743" w:rsidRDefault="00E8118B" w:rsidP="00E8118B">
      <w:pPr>
        <w:ind w:left="180"/>
        <w:rPr>
          <w:sz w:val="24"/>
          <w:szCs w:val="24"/>
        </w:rPr>
      </w:pPr>
    </w:p>
    <w:p w14:paraId="5891466F" w14:textId="77777777" w:rsidR="00E8118B" w:rsidRDefault="00E8118B" w:rsidP="00E8118B">
      <w:pPr>
        <w:rPr>
          <w:sz w:val="24"/>
          <w:szCs w:val="24"/>
        </w:rPr>
      </w:pPr>
      <w:r>
        <w:rPr>
          <w:sz w:val="24"/>
          <w:szCs w:val="24"/>
        </w:rPr>
        <w:t xml:space="preserve">Составитель:                                                                                       канд. архитектуры, доцент </w:t>
      </w:r>
    </w:p>
    <w:p w14:paraId="5847F4F4" w14:textId="77777777" w:rsidR="00E8118B" w:rsidRDefault="00E8118B" w:rsidP="00E8118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Т. Иноземцева </w:t>
      </w:r>
    </w:p>
    <w:p w14:paraId="5B8D0C4E" w14:textId="77777777" w:rsidR="00E8118B" w:rsidRDefault="00E8118B" w:rsidP="00E8118B">
      <w:pPr>
        <w:rPr>
          <w:sz w:val="24"/>
          <w:szCs w:val="24"/>
        </w:rPr>
      </w:pPr>
    </w:p>
    <w:p w14:paraId="4CABB4A5" w14:textId="3A2B656E" w:rsidR="00A559FE" w:rsidRDefault="00E8118B">
      <w:pPr>
        <w:rPr>
          <w:sz w:val="24"/>
          <w:szCs w:val="24"/>
        </w:rPr>
      </w:pPr>
      <w:r>
        <w:rPr>
          <w:sz w:val="24"/>
          <w:szCs w:val="24"/>
        </w:rPr>
        <w:t>Руководитель                                                                                                                  О.Гурская</w:t>
      </w:r>
    </w:p>
    <w:p w14:paraId="2DDF126A" w14:textId="234E8FD9" w:rsidR="00A25674" w:rsidRDefault="00A25674">
      <w:r w:rsidRPr="00A25674">
        <w:lastRenderedPageBreak/>
        <w:drawing>
          <wp:inline distT="0" distB="0" distL="0" distR="0" wp14:anchorId="0DAEAA30" wp14:editId="70868052">
            <wp:extent cx="5940425" cy="884491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4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56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18B"/>
    <w:rsid w:val="00A25674"/>
    <w:rsid w:val="00A559FE"/>
    <w:rsid w:val="00E8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C611E"/>
  <w15:chartTrackingRefBased/>
  <w15:docId w15:val="{473FA972-A66E-428C-85CA-81123E0E0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18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2021-12-27T01:24:00Z</dcterms:created>
  <dcterms:modified xsi:type="dcterms:W3CDTF">2021-12-27T01:33:00Z</dcterms:modified>
</cp:coreProperties>
</file>